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21" w:rsidRDefault="00DF731F" w:rsidP="008C01BE">
      <w:pPr>
        <w:tabs>
          <w:tab w:val="center" w:pos="4680"/>
        </w:tabs>
        <w:rPr>
          <w:rFonts w:asciiTheme="minorHAnsi" w:hAnsiTheme="minorHAnsi"/>
          <w:color w:val="000090"/>
          <w:sz w:val="36"/>
        </w:rPr>
      </w:pPr>
      <w:r w:rsidRPr="00DA1817">
        <w:rPr>
          <w:rFonts w:asciiTheme="minorHAnsi" w:hAnsiTheme="minorHAnsi"/>
          <w:color w:val="000090"/>
          <w:sz w:val="36"/>
        </w:rPr>
        <w:t>Shaping the Parish</w:t>
      </w:r>
      <w:r w:rsidR="00A407F2" w:rsidRPr="00DA1817">
        <w:rPr>
          <w:rFonts w:asciiTheme="minorHAnsi" w:hAnsiTheme="minorHAnsi"/>
          <w:color w:val="000090"/>
          <w:sz w:val="36"/>
        </w:rPr>
        <w:t xml:space="preserve"> </w:t>
      </w:r>
    </w:p>
    <w:p w:rsidR="00811F7C" w:rsidRPr="00DA1817" w:rsidRDefault="00391B21" w:rsidP="008C01BE">
      <w:pPr>
        <w:tabs>
          <w:tab w:val="center" w:pos="4680"/>
        </w:tabs>
        <w:rPr>
          <w:rFonts w:asciiTheme="minorHAnsi" w:hAnsiTheme="minorHAnsi"/>
          <w:color w:val="000090"/>
          <w:sz w:val="36"/>
        </w:rPr>
      </w:pPr>
      <w:r>
        <w:rPr>
          <w:rFonts w:asciiTheme="minorHAnsi" w:hAnsiTheme="minorHAnsi"/>
          <w:color w:val="000090"/>
          <w:sz w:val="36"/>
        </w:rPr>
        <w:t>Developmental Initiative</w:t>
      </w:r>
      <w:r w:rsidR="00A407F2" w:rsidRPr="00DA1817">
        <w:rPr>
          <w:rFonts w:asciiTheme="minorHAnsi" w:hAnsiTheme="minorHAnsi"/>
          <w:color w:val="000090"/>
          <w:sz w:val="36"/>
        </w:rPr>
        <w:t xml:space="preserve"> Report</w:t>
      </w:r>
    </w:p>
    <w:p w:rsidR="00DA5161" w:rsidRDefault="0048575F" w:rsidP="00A407F2">
      <w:pPr>
        <w:rPr>
          <w:rFonts w:asciiTheme="minorHAnsi" w:hAnsiTheme="minorHAnsi"/>
          <w:sz w:val="36"/>
        </w:rPr>
      </w:pPr>
      <w:r>
        <w:rPr>
          <w:rFonts w:asciiTheme="minorHAnsi" w:hAnsiTheme="minorHAnsi"/>
          <w:color w:val="000090"/>
          <w:sz w:val="36"/>
        </w:rPr>
        <w:t xml:space="preserve">Initiative Title: </w:t>
      </w:r>
      <w:r w:rsidR="00F44E16">
        <w:rPr>
          <w:rFonts w:asciiTheme="minorHAnsi" w:hAnsiTheme="minorHAnsi"/>
          <w:sz w:val="36"/>
        </w:rPr>
        <w:t>Adult Foundations Course</w:t>
      </w:r>
    </w:p>
    <w:p w:rsidR="0048575F" w:rsidRDefault="00DA5161" w:rsidP="00A407F2">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w:t>
      </w:r>
      <w:r w:rsidR="00F44E16">
        <w:rPr>
          <w:rFonts w:asciiTheme="minorHAnsi" w:hAnsiTheme="minorHAnsi"/>
          <w:sz w:val="36"/>
        </w:rPr>
        <w:t>A</w:t>
      </w:r>
    </w:p>
    <w:p w:rsidR="00A407F2" w:rsidRPr="00065AB7" w:rsidRDefault="00A407F2" w:rsidP="00A407F2">
      <w:pPr>
        <w:rPr>
          <w:rFonts w:asciiTheme="minorHAnsi" w:hAnsiTheme="minorHAnsi"/>
          <w:u w:val="single"/>
        </w:rPr>
      </w:pPr>
    </w:p>
    <w:p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rsidR="00A407F2" w:rsidRPr="00065AB7" w:rsidRDefault="00A407F2" w:rsidP="00A407F2">
      <w:pPr>
        <w:rPr>
          <w:rFonts w:asciiTheme="minorHAnsi" w:hAnsiTheme="minorHAnsi"/>
        </w:rPr>
      </w:pPr>
    </w:p>
    <w:p w:rsidR="009F00EE" w:rsidRDefault="00A407F2" w:rsidP="00A407F2">
      <w:pPr>
        <w:rPr>
          <w:rFonts w:asciiTheme="minorHAnsi" w:hAnsiTheme="minorHAnsi"/>
          <w:color w:val="000090"/>
          <w:sz w:val="24"/>
        </w:rPr>
      </w:pPr>
      <w:r w:rsidRPr="00787332">
        <w:rPr>
          <w:rFonts w:asciiTheme="minorHAnsi" w:hAnsiTheme="minorHAnsi"/>
          <w:color w:val="000090"/>
          <w:sz w:val="24"/>
        </w:rPr>
        <w:t xml:space="preserve">E-MAIL </w:t>
      </w:r>
    </w:p>
    <w:p w:rsidR="008C01BE" w:rsidRPr="00787332" w:rsidRDefault="008C01BE" w:rsidP="00A407F2">
      <w:pPr>
        <w:rPr>
          <w:rFonts w:asciiTheme="minorHAnsi" w:hAnsiTheme="minorHAnsi"/>
          <w:sz w:val="24"/>
        </w:rPr>
      </w:pPr>
    </w:p>
    <w:p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DESCRIPTION</w:t>
      </w:r>
    </w:p>
    <w:p w:rsidR="0071095B" w:rsidRDefault="00D4470D" w:rsidP="006B51A2">
      <w:pPr>
        <w:rPr>
          <w:rFonts w:asciiTheme="minorHAnsi" w:hAnsiTheme="minorHAnsi"/>
          <w:sz w:val="24"/>
          <w:szCs w:val="36"/>
        </w:rPr>
      </w:pPr>
      <w:r>
        <w:rPr>
          <w:rFonts w:asciiTheme="minorHAnsi" w:hAnsiTheme="minorHAnsi"/>
          <w:sz w:val="24"/>
          <w:szCs w:val="36"/>
        </w:rPr>
        <w:t xml:space="preserve">This initiative is designed to </w:t>
      </w:r>
      <w:r w:rsidR="00EC3E37">
        <w:rPr>
          <w:rFonts w:asciiTheme="minorHAnsi" w:hAnsiTheme="minorHAnsi"/>
          <w:sz w:val="24"/>
          <w:szCs w:val="36"/>
        </w:rPr>
        <w:t>assist in the development of proficiency in the Christian life by the development and implementation of an adult foundations course program.</w:t>
      </w:r>
    </w:p>
    <w:p w:rsidR="0071095B" w:rsidRDefault="0071095B" w:rsidP="006B51A2">
      <w:pPr>
        <w:rPr>
          <w:rFonts w:asciiTheme="minorHAnsi" w:hAnsiTheme="minorHAnsi"/>
          <w:sz w:val="24"/>
          <w:szCs w:val="36"/>
        </w:rPr>
      </w:pPr>
    </w:p>
    <w:p w:rsidR="0071095B" w:rsidRDefault="0071095B" w:rsidP="006B51A2">
      <w:pPr>
        <w:rPr>
          <w:rFonts w:asciiTheme="minorHAnsi" w:hAnsiTheme="minorHAnsi"/>
          <w:sz w:val="24"/>
          <w:szCs w:val="36"/>
        </w:rPr>
      </w:pPr>
      <w:r>
        <w:rPr>
          <w:rFonts w:asciiTheme="minorHAnsi" w:hAnsiTheme="minorHAnsi"/>
          <w:sz w:val="24"/>
          <w:szCs w:val="36"/>
        </w:rPr>
        <w:t xml:space="preserve">From </w:t>
      </w:r>
      <w:r w:rsidRPr="0071095B">
        <w:rPr>
          <w:rFonts w:asciiTheme="minorHAnsi" w:hAnsiTheme="minorHAnsi"/>
          <w:i/>
          <w:sz w:val="24"/>
          <w:szCs w:val="36"/>
        </w:rPr>
        <w:t>Fill All Things</w:t>
      </w:r>
    </w:p>
    <w:tbl>
      <w:tblPr>
        <w:tblStyle w:val="TableGrid"/>
        <w:tblW w:w="0" w:type="auto"/>
        <w:tblInd w:w="738" w:type="dxa"/>
        <w:tblLook w:val="00BF"/>
      </w:tblPr>
      <w:tblGrid>
        <w:gridCol w:w="8280"/>
      </w:tblGrid>
      <w:tr w:rsidR="0071095B">
        <w:tc>
          <w:tcPr>
            <w:tcW w:w="8280" w:type="dxa"/>
            <w:tcBorders>
              <w:top w:val="nil"/>
              <w:left w:val="nil"/>
              <w:bottom w:val="nil"/>
              <w:right w:val="nil"/>
            </w:tcBorders>
          </w:tcPr>
          <w:p w:rsidR="0071095B" w:rsidRPr="0071095B"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71095B">
              <w:rPr>
                <w:rFonts w:ascii="Garamond" w:eastAsiaTheme="minorHAnsi" w:hAnsi="Garamond"/>
                <w:color w:val="000000"/>
                <w:sz w:val="22"/>
                <w:szCs w:val="21"/>
              </w:rPr>
              <w:t>A Foundations Course is an adult formation program. It’s a resource for:</w:t>
            </w:r>
          </w:p>
          <w:p w:rsidR="00631994" w:rsidRDefault="0071095B" w:rsidP="0063199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631994">
              <w:rPr>
                <w:rFonts w:ascii="Garamond" w:eastAsiaTheme="minorHAnsi" w:hAnsi="Garamond"/>
                <w:color w:val="000000"/>
                <w:sz w:val="22"/>
                <w:szCs w:val="21"/>
              </w:rPr>
              <w:t>People exp</w:t>
            </w:r>
            <w:r w:rsidR="00631994">
              <w:rPr>
                <w:rFonts w:ascii="Garamond" w:eastAsiaTheme="minorHAnsi" w:hAnsi="Garamond"/>
                <w:color w:val="000000"/>
                <w:sz w:val="22"/>
                <w:szCs w:val="21"/>
              </w:rPr>
              <w:t>loring faith and spiritual life</w:t>
            </w:r>
          </w:p>
          <w:p w:rsidR="00631994" w:rsidRDefault="0071095B" w:rsidP="0063199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631994">
              <w:rPr>
                <w:rFonts w:ascii="Garamond" w:eastAsiaTheme="minorHAnsi" w:hAnsi="Garamond"/>
                <w:color w:val="000000"/>
                <w:sz w:val="22"/>
                <w:szCs w:val="21"/>
              </w:rPr>
              <w:t>People joining the parish</w:t>
            </w:r>
            <w:r w:rsidR="00631994">
              <w:rPr>
                <w:rFonts w:ascii="Garamond" w:eastAsiaTheme="minorHAnsi" w:hAnsi="Garamond"/>
                <w:color w:val="000000"/>
                <w:sz w:val="22"/>
                <w:szCs w:val="21"/>
              </w:rPr>
              <w:t xml:space="preserve"> and/or the Episcopal Church</w:t>
            </w:r>
          </w:p>
          <w:p w:rsidR="00631994" w:rsidRDefault="0071095B" w:rsidP="0063199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631994">
              <w:rPr>
                <w:rFonts w:ascii="Garamond" w:eastAsiaTheme="minorHAnsi" w:hAnsi="Garamond"/>
                <w:color w:val="000000"/>
                <w:sz w:val="22"/>
                <w:szCs w:val="21"/>
              </w:rPr>
              <w:t>Existing members who have not engag</w:t>
            </w:r>
            <w:r w:rsidR="00631994">
              <w:rPr>
                <w:rFonts w:ascii="Garamond" w:eastAsiaTheme="minorHAnsi" w:hAnsi="Garamond"/>
                <w:color w:val="000000"/>
                <w:sz w:val="22"/>
                <w:szCs w:val="21"/>
              </w:rPr>
              <w:t>ed these issues in recent years</w:t>
            </w:r>
          </w:p>
          <w:p w:rsidR="00A34051" w:rsidRDefault="0071095B" w:rsidP="0063199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631994">
              <w:rPr>
                <w:rFonts w:ascii="Garamond" w:eastAsiaTheme="minorHAnsi" w:hAnsi="Garamond"/>
                <w:color w:val="000000"/>
                <w:sz w:val="22"/>
                <w:szCs w:val="21"/>
              </w:rPr>
              <w:t>Adults preparing for baptism, confirmati</w:t>
            </w:r>
            <w:r w:rsidR="00A34051">
              <w:rPr>
                <w:rFonts w:ascii="Garamond" w:eastAsiaTheme="minorHAnsi" w:hAnsi="Garamond"/>
                <w:color w:val="000000"/>
                <w:sz w:val="22"/>
                <w:szCs w:val="21"/>
              </w:rPr>
              <w:t>on, reception, or reaffirmation</w:t>
            </w:r>
          </w:p>
          <w:p w:rsidR="0071095B" w:rsidRPr="00631994" w:rsidRDefault="0071095B" w:rsidP="0063199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631994">
              <w:rPr>
                <w:rFonts w:ascii="Garamond" w:eastAsiaTheme="minorHAnsi" w:hAnsi="Garamond"/>
                <w:color w:val="000000"/>
                <w:sz w:val="22"/>
                <w:szCs w:val="21"/>
              </w:rPr>
              <w:t>New comers who want to connect to the parish and meet other people</w:t>
            </w:r>
          </w:p>
          <w:p w:rsidR="00631994" w:rsidRDefault="00631994"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p>
          <w:p w:rsidR="00631994"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71095B">
              <w:rPr>
                <w:rFonts w:ascii="Garamond" w:eastAsiaTheme="minorHAnsi" w:hAnsi="Garamond"/>
                <w:color w:val="000000"/>
                <w:sz w:val="22"/>
                <w:szCs w:val="21"/>
              </w:rPr>
              <w:t>The course is a tool in creating a “critical mass” of members who have some competence for living the life. So, it’s very important that it be experiential and include skill training along with presentations and group discussion.</w:t>
            </w:r>
          </w:p>
          <w:p w:rsidR="0071095B" w:rsidRPr="0071095B"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p>
          <w:p w:rsidR="00631994"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r w:rsidRPr="0071095B">
              <w:rPr>
                <w:rFonts w:ascii="Garamond" w:eastAsiaTheme="minorHAnsi" w:hAnsi="Garamond"/>
                <w:color w:val="000000"/>
                <w:sz w:val="22"/>
                <w:szCs w:val="21"/>
              </w:rPr>
              <w:t>Most parishes can make good use of an adult foundations program. A Foundations Course is a substantial educational offering that grounds people in the thinking and practices of the Christian faith as lived in the Episcopal Church. It can serve multiple purposes. Use it in place of all “inquirers” classes or adult baptismal or confirmation instruction.</w:t>
            </w:r>
          </w:p>
          <w:p w:rsidR="0071095B" w:rsidRPr="0071095B"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HAnsi" w:hAnsi="Garamond"/>
                <w:color w:val="000000"/>
                <w:sz w:val="22"/>
                <w:szCs w:val="21"/>
              </w:rPr>
            </w:pPr>
          </w:p>
          <w:p w:rsidR="0071095B" w:rsidRPr="00502994" w:rsidRDefault="0071095B" w:rsidP="00502994">
            <w:pPr>
              <w:rPr>
                <w:rFonts w:ascii="Garamond" w:hAnsi="Garamond"/>
                <w:sz w:val="22"/>
                <w:szCs w:val="36"/>
              </w:rPr>
            </w:pPr>
            <w:r w:rsidRPr="0071095B">
              <w:rPr>
                <w:rFonts w:ascii="Garamond" w:eastAsiaTheme="minorHAnsi" w:hAnsi="Garamond"/>
                <w:color w:val="000000"/>
                <w:sz w:val="22"/>
                <w:szCs w:val="21"/>
              </w:rPr>
              <w:t xml:space="preserve">A foundations course is a resource for setting loose an energy in individuals and the parish that can stir new thinking and behavior and may help move some people into a more Apostolic expression of faith and practice. There needs to be enough substance to it that it has the potential of taking participants to a new place in their spiritual life. Some parishes have nine or ten sessions. Others have modules that extend over three years. </w:t>
            </w:r>
          </w:p>
        </w:tc>
      </w:tr>
    </w:tbl>
    <w:p w:rsidR="0071095B"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1"/>
          <w:szCs w:val="21"/>
        </w:rPr>
      </w:pPr>
    </w:p>
    <w:p w:rsidR="0071095B" w:rsidRDefault="0071095B" w:rsidP="00710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 w:val="21"/>
          <w:szCs w:val="21"/>
        </w:rPr>
      </w:pPr>
    </w:p>
    <w:p w:rsidR="00D176EA" w:rsidRDefault="00D176EA" w:rsidP="006B51A2">
      <w:pPr>
        <w:rPr>
          <w:rFonts w:asciiTheme="minorHAnsi" w:hAnsiTheme="minorHAnsi"/>
          <w:sz w:val="24"/>
          <w:szCs w:val="36"/>
        </w:rPr>
      </w:pPr>
    </w:p>
    <w:p w:rsidR="00D176EA" w:rsidRPr="00D176EA" w:rsidRDefault="00D176EA" w:rsidP="006B51A2">
      <w:pPr>
        <w:rPr>
          <w:rFonts w:asciiTheme="minorHAnsi" w:hAnsiTheme="minorHAnsi"/>
          <w:b/>
          <w:sz w:val="24"/>
          <w:szCs w:val="36"/>
        </w:rPr>
      </w:pPr>
      <w:r w:rsidRPr="00D176EA">
        <w:rPr>
          <w:rFonts w:asciiTheme="minorHAnsi" w:hAnsiTheme="minorHAnsi"/>
          <w:b/>
          <w:sz w:val="24"/>
          <w:szCs w:val="36"/>
        </w:rPr>
        <w:t>Two models</w:t>
      </w:r>
    </w:p>
    <w:p w:rsidR="00D176EA" w:rsidRDefault="00D176EA" w:rsidP="006B51A2">
      <w:pPr>
        <w:rPr>
          <w:rFonts w:asciiTheme="minorHAnsi" w:hAnsiTheme="minorHAnsi"/>
          <w:sz w:val="24"/>
          <w:szCs w:val="36"/>
        </w:rPr>
      </w:pPr>
      <w:r>
        <w:rPr>
          <w:rFonts w:asciiTheme="minorHAnsi" w:hAnsiTheme="minorHAnsi"/>
          <w:sz w:val="24"/>
          <w:szCs w:val="36"/>
        </w:rPr>
        <w:t xml:space="preserve">There are two basic ways of approaching this. </w:t>
      </w:r>
    </w:p>
    <w:p w:rsidR="00D176EA" w:rsidRDefault="00D176EA" w:rsidP="006B51A2">
      <w:pPr>
        <w:rPr>
          <w:rFonts w:asciiTheme="minorHAnsi" w:hAnsiTheme="minorHAnsi"/>
          <w:sz w:val="24"/>
          <w:szCs w:val="36"/>
        </w:rPr>
      </w:pPr>
      <w:r>
        <w:rPr>
          <w:rFonts w:asciiTheme="minorHAnsi" w:hAnsiTheme="minorHAnsi"/>
          <w:sz w:val="24"/>
          <w:szCs w:val="36"/>
        </w:rPr>
        <w:t>1. Visualizing the program as taking place over a 3 – 4 year period with modules of 3 – 5 sessions offered two or three times/year.</w:t>
      </w:r>
    </w:p>
    <w:p w:rsidR="00D176EA" w:rsidRDefault="00D176EA" w:rsidP="006B51A2">
      <w:pPr>
        <w:rPr>
          <w:rFonts w:asciiTheme="minorHAnsi" w:hAnsiTheme="minorHAnsi"/>
          <w:sz w:val="24"/>
          <w:szCs w:val="36"/>
        </w:rPr>
      </w:pPr>
    </w:p>
    <w:p w:rsidR="00D176EA" w:rsidRDefault="00D176EA" w:rsidP="006B51A2">
      <w:pPr>
        <w:rPr>
          <w:rFonts w:asciiTheme="minorHAnsi" w:hAnsiTheme="minorHAnsi"/>
          <w:sz w:val="24"/>
          <w:szCs w:val="36"/>
        </w:rPr>
      </w:pPr>
      <w:r>
        <w:rPr>
          <w:rFonts w:asciiTheme="minorHAnsi" w:hAnsiTheme="minorHAnsi"/>
          <w:sz w:val="24"/>
          <w:szCs w:val="36"/>
        </w:rPr>
        <w:t>2. A course with 9 or 10 sessions that is offered every year. It could be done by dividing the program into two or three segments that are offered over the course of the year (winter, spring, fall). Or it could be offered all at one time each year.</w:t>
      </w:r>
    </w:p>
    <w:p w:rsidR="00103B1A" w:rsidRDefault="00103B1A" w:rsidP="006B51A2">
      <w:pPr>
        <w:rPr>
          <w:rFonts w:asciiTheme="minorHAnsi" w:hAnsiTheme="minorHAnsi"/>
          <w:sz w:val="24"/>
          <w:szCs w:val="36"/>
        </w:rPr>
      </w:pPr>
    </w:p>
    <w:p w:rsidR="00103B1A" w:rsidRPr="00C9138A" w:rsidRDefault="00103B1A" w:rsidP="006B51A2">
      <w:pPr>
        <w:rPr>
          <w:rFonts w:asciiTheme="minorHAnsi" w:hAnsiTheme="minorHAnsi"/>
          <w:b/>
          <w:sz w:val="24"/>
          <w:szCs w:val="36"/>
        </w:rPr>
      </w:pPr>
      <w:r w:rsidRPr="00C9138A">
        <w:rPr>
          <w:rFonts w:asciiTheme="minorHAnsi" w:hAnsiTheme="minorHAnsi"/>
          <w:b/>
          <w:sz w:val="24"/>
          <w:szCs w:val="36"/>
        </w:rPr>
        <w:t>Assumptions:</w:t>
      </w:r>
    </w:p>
    <w:p w:rsidR="00BE6DDA" w:rsidRDefault="00BE6DDA" w:rsidP="006B51A2">
      <w:pPr>
        <w:rPr>
          <w:rFonts w:asciiTheme="minorHAnsi" w:hAnsiTheme="minorHAnsi"/>
          <w:sz w:val="24"/>
          <w:szCs w:val="36"/>
        </w:rPr>
      </w:pPr>
      <w:r>
        <w:rPr>
          <w:rFonts w:asciiTheme="minorHAnsi" w:hAnsiTheme="minorHAnsi"/>
          <w:sz w:val="24"/>
          <w:szCs w:val="36"/>
        </w:rPr>
        <w:t>Using a Foundations Course as part of building a critical mass of proficient people is done over a number of years. If you have an average Sunday attendance of say 100 adults and 10 come this year, and 12 next, and 6 the following – over time you build the critical mass.</w:t>
      </w:r>
    </w:p>
    <w:p w:rsidR="00BE6DDA" w:rsidRDefault="00BE6DDA" w:rsidP="006B51A2">
      <w:pPr>
        <w:rPr>
          <w:rFonts w:asciiTheme="minorHAnsi" w:hAnsiTheme="minorHAnsi"/>
          <w:sz w:val="24"/>
          <w:szCs w:val="36"/>
        </w:rPr>
      </w:pPr>
    </w:p>
    <w:p w:rsidR="00BE6DDA" w:rsidRDefault="00BE6DDA" w:rsidP="006B51A2">
      <w:pPr>
        <w:rPr>
          <w:rFonts w:asciiTheme="minorHAnsi" w:hAnsiTheme="minorHAnsi"/>
          <w:sz w:val="24"/>
          <w:szCs w:val="36"/>
        </w:rPr>
      </w:pPr>
      <w:r>
        <w:rPr>
          <w:rFonts w:asciiTheme="minorHAnsi" w:hAnsiTheme="minorHAnsi"/>
          <w:sz w:val="24"/>
          <w:szCs w:val="36"/>
        </w:rPr>
        <w:t xml:space="preserve">Recruiting – Requires </w:t>
      </w:r>
      <w:r w:rsidR="00361771">
        <w:rPr>
          <w:rFonts w:asciiTheme="minorHAnsi" w:hAnsiTheme="minorHAnsi"/>
          <w:sz w:val="24"/>
          <w:szCs w:val="36"/>
        </w:rPr>
        <w:t>an active stance. The rector an</w:t>
      </w:r>
      <w:r>
        <w:rPr>
          <w:rFonts w:asciiTheme="minorHAnsi" w:hAnsiTheme="minorHAnsi"/>
          <w:sz w:val="24"/>
          <w:szCs w:val="36"/>
        </w:rPr>
        <w:t>d</w:t>
      </w:r>
      <w:r w:rsidR="00361771">
        <w:rPr>
          <w:rFonts w:asciiTheme="minorHAnsi" w:hAnsiTheme="minorHAnsi"/>
          <w:sz w:val="24"/>
          <w:szCs w:val="36"/>
        </w:rPr>
        <w:t xml:space="preserve"> </w:t>
      </w:r>
      <w:r>
        <w:rPr>
          <w:rFonts w:asciiTheme="minorHAnsi" w:hAnsiTheme="minorHAnsi"/>
          <w:sz w:val="24"/>
          <w:szCs w:val="36"/>
        </w:rPr>
        <w:t xml:space="preserve">lay leaders need to approach </w:t>
      </w:r>
      <w:r w:rsidR="00361771">
        <w:rPr>
          <w:rFonts w:asciiTheme="minorHAnsi" w:hAnsiTheme="minorHAnsi"/>
          <w:sz w:val="24"/>
          <w:szCs w:val="36"/>
        </w:rPr>
        <w:t>particular</w:t>
      </w:r>
      <w:r>
        <w:rPr>
          <w:rFonts w:asciiTheme="minorHAnsi" w:hAnsiTheme="minorHAnsi"/>
          <w:sz w:val="24"/>
          <w:szCs w:val="36"/>
        </w:rPr>
        <w:t xml:space="preserve"> people and say something like: 1) I think you’d find this useful. </w:t>
      </w:r>
      <w:r w:rsidR="00361771">
        <w:rPr>
          <w:rFonts w:asciiTheme="minorHAnsi" w:hAnsiTheme="minorHAnsi"/>
          <w:sz w:val="24"/>
          <w:szCs w:val="36"/>
        </w:rPr>
        <w:t>Please</w:t>
      </w:r>
      <w:r>
        <w:rPr>
          <w:rFonts w:asciiTheme="minorHAnsi" w:hAnsiTheme="minorHAnsi"/>
          <w:sz w:val="24"/>
          <w:szCs w:val="36"/>
        </w:rPr>
        <w:t xml:space="preserve"> come.” and/or 2) “We need your support to get this off the ground. </w:t>
      </w:r>
      <w:r w:rsidR="00361771">
        <w:rPr>
          <w:rFonts w:asciiTheme="minorHAnsi" w:hAnsiTheme="minorHAnsi"/>
          <w:sz w:val="24"/>
          <w:szCs w:val="36"/>
        </w:rPr>
        <w:t xml:space="preserve">Will you agree to participate?" </w:t>
      </w:r>
      <w:r>
        <w:rPr>
          <w:rFonts w:asciiTheme="minorHAnsi" w:hAnsiTheme="minorHAnsi"/>
          <w:sz w:val="24"/>
          <w:szCs w:val="36"/>
        </w:rPr>
        <w:t xml:space="preserve">Simply posting a notice and </w:t>
      </w:r>
      <w:r w:rsidR="00361771">
        <w:rPr>
          <w:rFonts w:asciiTheme="minorHAnsi" w:hAnsiTheme="minorHAnsi"/>
          <w:sz w:val="24"/>
          <w:szCs w:val="36"/>
        </w:rPr>
        <w:t>hoping</w:t>
      </w:r>
      <w:r>
        <w:rPr>
          <w:rFonts w:asciiTheme="minorHAnsi" w:hAnsiTheme="minorHAnsi"/>
          <w:sz w:val="24"/>
          <w:szCs w:val="36"/>
        </w:rPr>
        <w:t xml:space="preserve"> is not adequate around any activity </w:t>
      </w:r>
      <w:r w:rsidR="00361771">
        <w:rPr>
          <w:rFonts w:asciiTheme="minorHAnsi" w:hAnsiTheme="minorHAnsi"/>
          <w:sz w:val="24"/>
          <w:szCs w:val="36"/>
        </w:rPr>
        <w:t>related</w:t>
      </w:r>
      <w:r>
        <w:rPr>
          <w:rFonts w:asciiTheme="minorHAnsi" w:hAnsiTheme="minorHAnsi"/>
          <w:sz w:val="24"/>
          <w:szCs w:val="36"/>
        </w:rPr>
        <w:t xml:space="preserve"> to building the critical mass.</w:t>
      </w:r>
    </w:p>
    <w:p w:rsidR="00BE6DDA" w:rsidRDefault="00BE6DDA" w:rsidP="006B51A2">
      <w:pPr>
        <w:rPr>
          <w:rFonts w:asciiTheme="minorHAnsi" w:hAnsiTheme="minorHAnsi"/>
          <w:sz w:val="24"/>
          <w:szCs w:val="36"/>
        </w:rPr>
      </w:pPr>
    </w:p>
    <w:p w:rsidR="00103B1A" w:rsidRDefault="00103B1A" w:rsidP="006B51A2">
      <w:pPr>
        <w:rPr>
          <w:rFonts w:asciiTheme="minorHAnsi" w:hAnsiTheme="minorHAnsi"/>
          <w:sz w:val="24"/>
          <w:szCs w:val="36"/>
        </w:rPr>
      </w:pPr>
    </w:p>
    <w:p w:rsidR="003B476D" w:rsidRPr="00D176EA" w:rsidRDefault="003B476D" w:rsidP="006B51A2">
      <w:pPr>
        <w:rPr>
          <w:rFonts w:asciiTheme="minorHAnsi" w:hAnsiTheme="minorHAnsi"/>
          <w:sz w:val="24"/>
          <w:szCs w:val="36"/>
        </w:rPr>
      </w:pPr>
      <w:r w:rsidRPr="002C66A4">
        <w:rPr>
          <w:rFonts w:asciiTheme="minorHAnsi" w:hAnsiTheme="minorHAnsi"/>
          <w:b/>
          <w:sz w:val="24"/>
          <w:szCs w:val="36"/>
        </w:rPr>
        <w:t>In the short term</w:t>
      </w:r>
      <w:r w:rsidR="00D176EA">
        <w:rPr>
          <w:rFonts w:asciiTheme="minorHAnsi" w:hAnsiTheme="minorHAnsi"/>
          <w:b/>
          <w:sz w:val="24"/>
          <w:szCs w:val="36"/>
        </w:rPr>
        <w:t xml:space="preserve"> </w:t>
      </w:r>
      <w:r w:rsidR="00D176EA">
        <w:rPr>
          <w:rFonts w:asciiTheme="minorHAnsi" w:hAnsiTheme="minorHAnsi"/>
          <w:sz w:val="24"/>
          <w:szCs w:val="36"/>
        </w:rPr>
        <w:t>(Over a 2 – 3 month period)</w:t>
      </w:r>
    </w:p>
    <w:p w:rsidR="005557C3" w:rsidRDefault="002805BB" w:rsidP="002C66A4">
      <w:pPr>
        <w:rPr>
          <w:rFonts w:asciiTheme="minorHAnsi" w:hAnsiTheme="minorHAnsi"/>
          <w:sz w:val="24"/>
          <w:szCs w:val="36"/>
        </w:rPr>
      </w:pPr>
      <w:r>
        <w:rPr>
          <w:rFonts w:asciiTheme="minorHAnsi" w:hAnsiTheme="minorHAnsi"/>
          <w:sz w:val="24"/>
          <w:szCs w:val="36"/>
        </w:rPr>
        <w:t xml:space="preserve">1. </w:t>
      </w:r>
      <w:r w:rsidR="00D176EA">
        <w:rPr>
          <w:rFonts w:asciiTheme="minorHAnsi" w:hAnsiTheme="minorHAnsi"/>
          <w:sz w:val="24"/>
          <w:szCs w:val="36"/>
        </w:rPr>
        <w:t>Design and implement one mo</w:t>
      </w:r>
      <w:r w:rsidR="00D10BBA">
        <w:rPr>
          <w:rFonts w:asciiTheme="minorHAnsi" w:hAnsiTheme="minorHAnsi"/>
          <w:sz w:val="24"/>
          <w:szCs w:val="36"/>
        </w:rPr>
        <w:t>dule (depends on the model used, see above)</w:t>
      </w:r>
    </w:p>
    <w:p w:rsidR="007E27A9" w:rsidRDefault="00A81DFD" w:rsidP="002C66A4">
      <w:pPr>
        <w:rPr>
          <w:rFonts w:asciiTheme="minorHAnsi" w:hAnsiTheme="minorHAnsi"/>
          <w:sz w:val="24"/>
          <w:szCs w:val="36"/>
        </w:rPr>
      </w:pPr>
      <w:r>
        <w:rPr>
          <w:rFonts w:asciiTheme="minorHAnsi" w:hAnsiTheme="minorHAnsi"/>
          <w:sz w:val="24"/>
          <w:szCs w:val="36"/>
        </w:rPr>
        <w:t>2. Design at least one other</w:t>
      </w:r>
      <w:r w:rsidR="007E27A9">
        <w:rPr>
          <w:rFonts w:asciiTheme="minorHAnsi" w:hAnsiTheme="minorHAnsi"/>
          <w:sz w:val="24"/>
          <w:szCs w:val="36"/>
        </w:rPr>
        <w:t xml:space="preserve"> module</w:t>
      </w:r>
    </w:p>
    <w:p w:rsidR="00FC5801" w:rsidRDefault="007E27A9" w:rsidP="002C66A4">
      <w:pPr>
        <w:rPr>
          <w:rFonts w:asciiTheme="minorHAnsi" w:hAnsiTheme="minorHAnsi"/>
          <w:sz w:val="24"/>
          <w:szCs w:val="36"/>
        </w:rPr>
      </w:pPr>
      <w:r>
        <w:rPr>
          <w:rFonts w:asciiTheme="minorHAnsi" w:hAnsiTheme="minorHAnsi"/>
          <w:sz w:val="24"/>
          <w:szCs w:val="36"/>
        </w:rPr>
        <w:t>3. Create an overall program design – name all the modules and write 2 -3 sentences on each.</w:t>
      </w:r>
      <w:r w:rsidR="00AC732A">
        <w:rPr>
          <w:rFonts w:asciiTheme="minorHAnsi" w:hAnsiTheme="minorHAnsi"/>
          <w:sz w:val="24"/>
          <w:szCs w:val="36"/>
        </w:rPr>
        <w:t xml:space="preserve"> Put this on the parish web site and make copies available to members.</w:t>
      </w:r>
    </w:p>
    <w:p w:rsidR="00D176EA" w:rsidRDefault="00FC5801" w:rsidP="002C66A4">
      <w:pPr>
        <w:rPr>
          <w:rFonts w:asciiTheme="minorHAnsi" w:hAnsiTheme="minorHAnsi"/>
          <w:sz w:val="24"/>
          <w:szCs w:val="36"/>
        </w:rPr>
      </w:pPr>
      <w:r>
        <w:rPr>
          <w:rFonts w:asciiTheme="minorHAnsi" w:hAnsiTheme="minorHAnsi"/>
          <w:sz w:val="24"/>
          <w:szCs w:val="36"/>
        </w:rPr>
        <w:t>4. Use the Foundations Class for the purposes formally served by inquires classes, adult confirmation programs and such. Discontinue all those programs.</w:t>
      </w:r>
    </w:p>
    <w:p w:rsidR="00D176EA" w:rsidRDefault="00FC5801" w:rsidP="002C66A4">
      <w:pPr>
        <w:rPr>
          <w:rFonts w:asciiTheme="minorHAnsi" w:hAnsiTheme="minorHAnsi"/>
          <w:sz w:val="24"/>
          <w:szCs w:val="36"/>
        </w:rPr>
      </w:pPr>
      <w:r>
        <w:rPr>
          <w:rFonts w:asciiTheme="minorHAnsi" w:hAnsiTheme="minorHAnsi"/>
          <w:sz w:val="24"/>
          <w:szCs w:val="36"/>
        </w:rPr>
        <w:t>5</w:t>
      </w:r>
      <w:r w:rsidR="007E27A9">
        <w:rPr>
          <w:rFonts w:asciiTheme="minorHAnsi" w:hAnsiTheme="minorHAnsi"/>
          <w:sz w:val="24"/>
          <w:szCs w:val="36"/>
        </w:rPr>
        <w:t xml:space="preserve">. </w:t>
      </w:r>
      <w:r w:rsidR="00D176EA">
        <w:rPr>
          <w:rFonts w:asciiTheme="minorHAnsi" w:hAnsiTheme="minorHAnsi"/>
          <w:sz w:val="24"/>
          <w:szCs w:val="36"/>
        </w:rPr>
        <w:t>Place the course on the parish schedule for the next three years.</w:t>
      </w:r>
      <w:r w:rsidR="009C2F78">
        <w:rPr>
          <w:rFonts w:asciiTheme="minorHAnsi" w:hAnsiTheme="minorHAnsi"/>
          <w:sz w:val="24"/>
          <w:szCs w:val="36"/>
        </w:rPr>
        <w:t xml:space="preserve"> Include that information along with #3 on the web site.</w:t>
      </w:r>
    </w:p>
    <w:p w:rsidR="005557C3" w:rsidRDefault="005557C3" w:rsidP="002C66A4">
      <w:pPr>
        <w:rPr>
          <w:rFonts w:asciiTheme="minorHAnsi" w:hAnsiTheme="minorHAnsi"/>
          <w:sz w:val="24"/>
          <w:szCs w:val="36"/>
        </w:rPr>
      </w:pPr>
    </w:p>
    <w:p w:rsidR="005557C3" w:rsidRPr="005557C3" w:rsidRDefault="005557C3" w:rsidP="002C66A4">
      <w:pPr>
        <w:rPr>
          <w:rFonts w:asciiTheme="minorHAnsi" w:hAnsiTheme="minorHAnsi"/>
          <w:b/>
          <w:sz w:val="24"/>
          <w:szCs w:val="36"/>
        </w:rPr>
      </w:pPr>
      <w:r w:rsidRPr="005557C3">
        <w:rPr>
          <w:rFonts w:asciiTheme="minorHAnsi" w:hAnsiTheme="minorHAnsi"/>
          <w:b/>
          <w:sz w:val="24"/>
          <w:szCs w:val="36"/>
        </w:rPr>
        <w:t>In the long-term</w:t>
      </w:r>
    </w:p>
    <w:p w:rsidR="00040826" w:rsidRDefault="00040826" w:rsidP="002C66A4">
      <w:pPr>
        <w:rPr>
          <w:rFonts w:asciiTheme="minorHAnsi" w:hAnsiTheme="minorHAnsi"/>
          <w:sz w:val="24"/>
          <w:szCs w:val="36"/>
        </w:rPr>
      </w:pPr>
      <w:r>
        <w:rPr>
          <w:rFonts w:asciiTheme="minorHAnsi" w:hAnsiTheme="minorHAnsi"/>
          <w:sz w:val="24"/>
          <w:szCs w:val="36"/>
        </w:rPr>
        <w:t>1. Implement a full Foundations Course</w:t>
      </w:r>
    </w:p>
    <w:p w:rsidR="005557C3" w:rsidRDefault="00040826" w:rsidP="002C66A4">
      <w:pPr>
        <w:rPr>
          <w:rFonts w:asciiTheme="minorHAnsi" w:hAnsiTheme="minorHAnsi"/>
          <w:sz w:val="24"/>
          <w:szCs w:val="36"/>
        </w:rPr>
      </w:pPr>
      <w:r>
        <w:rPr>
          <w:rFonts w:asciiTheme="minorHAnsi" w:hAnsiTheme="minorHAnsi"/>
          <w:sz w:val="24"/>
          <w:szCs w:val="36"/>
        </w:rPr>
        <w:t>2. Learn form the experience in a disciplined process of reflection on methods, schedule, and so on.</w:t>
      </w:r>
    </w:p>
    <w:p w:rsidR="00747237" w:rsidRDefault="00747237" w:rsidP="006B51A2">
      <w:pPr>
        <w:rPr>
          <w:rFonts w:asciiTheme="minorHAnsi" w:hAnsiTheme="minorHAnsi"/>
          <w:sz w:val="24"/>
        </w:rPr>
      </w:pPr>
    </w:p>
    <w:p w:rsidR="00D94811" w:rsidRDefault="00D94811" w:rsidP="00A407F2">
      <w:pPr>
        <w:tabs>
          <w:tab w:val="left" w:pos="-1440"/>
          <w:tab w:val="left" w:pos="-720"/>
          <w:tab w:val="left" w:pos="0"/>
          <w:tab w:val="left" w:pos="453"/>
          <w:tab w:val="left" w:pos="1440"/>
        </w:tabs>
        <w:rPr>
          <w:rFonts w:asciiTheme="minorHAnsi" w:hAnsiTheme="minorHAnsi"/>
          <w:sz w:val="24"/>
        </w:rPr>
      </w:pPr>
    </w:p>
    <w:p w:rsidR="005557C3" w:rsidRPr="005557C3" w:rsidRDefault="00D94811" w:rsidP="005557C3">
      <w:pPr>
        <w:tabs>
          <w:tab w:val="left" w:pos="-1440"/>
          <w:tab w:val="left" w:pos="-720"/>
          <w:tab w:val="left" w:pos="0"/>
          <w:tab w:val="left" w:pos="453"/>
          <w:tab w:val="left" w:pos="1440"/>
        </w:tabs>
        <w:rPr>
          <w:rFonts w:asciiTheme="minorHAnsi" w:hAnsiTheme="minorHAnsi"/>
          <w:b/>
          <w:sz w:val="24"/>
        </w:rPr>
      </w:pPr>
      <w:r w:rsidRPr="00D94811">
        <w:rPr>
          <w:rFonts w:asciiTheme="minorHAnsi" w:hAnsiTheme="minorHAnsi"/>
          <w:b/>
          <w:sz w:val="24"/>
        </w:rPr>
        <w:t>Resources</w:t>
      </w:r>
    </w:p>
    <w:p w:rsidR="00C07B6E" w:rsidRDefault="007C423D" w:rsidP="00A407F2">
      <w:pPr>
        <w:tabs>
          <w:tab w:val="left" w:pos="-1440"/>
          <w:tab w:val="left" w:pos="-720"/>
          <w:tab w:val="left" w:pos="0"/>
          <w:tab w:val="left" w:pos="453"/>
          <w:tab w:val="left" w:pos="1440"/>
        </w:tabs>
        <w:rPr>
          <w:rFonts w:asciiTheme="minorHAnsi" w:hAnsiTheme="minorHAnsi"/>
          <w:sz w:val="24"/>
        </w:rPr>
      </w:pPr>
      <w:r w:rsidRPr="004850DC">
        <w:rPr>
          <w:rFonts w:asciiTheme="minorHAnsi" w:hAnsiTheme="minorHAnsi"/>
          <w:i/>
          <w:sz w:val="24"/>
        </w:rPr>
        <w:t>Fill All Things</w:t>
      </w:r>
      <w:r>
        <w:rPr>
          <w:rFonts w:asciiTheme="minorHAnsi" w:hAnsiTheme="minorHAnsi"/>
          <w:sz w:val="24"/>
        </w:rPr>
        <w:t xml:space="preserve">, Pages </w:t>
      </w:r>
      <w:r w:rsidR="00274E9B">
        <w:rPr>
          <w:rFonts w:asciiTheme="minorHAnsi" w:hAnsiTheme="minorHAnsi"/>
          <w:sz w:val="24"/>
        </w:rPr>
        <w:t xml:space="preserve">183 – </w:t>
      </w:r>
      <w:r w:rsidR="007C4623">
        <w:rPr>
          <w:rFonts w:asciiTheme="minorHAnsi" w:hAnsiTheme="minorHAnsi"/>
          <w:sz w:val="24"/>
        </w:rPr>
        <w:t xml:space="preserve">187. </w:t>
      </w:r>
      <w:r w:rsidR="00D27E82">
        <w:rPr>
          <w:rFonts w:asciiTheme="minorHAnsi" w:hAnsiTheme="minorHAnsi"/>
          <w:sz w:val="24"/>
        </w:rPr>
        <w:t xml:space="preserve">There are also a variety of references to the role of Foundations Courses in that book and </w:t>
      </w:r>
      <w:r w:rsidR="00D27E82" w:rsidRPr="0005145C">
        <w:rPr>
          <w:rFonts w:asciiTheme="minorHAnsi" w:hAnsiTheme="minorHAnsi"/>
          <w:i/>
          <w:sz w:val="24"/>
        </w:rPr>
        <w:t>In Your Holy Spirit: Shaping the Parish through Spiritual Practice</w:t>
      </w:r>
      <w:r w:rsidR="00D27E82">
        <w:rPr>
          <w:rFonts w:asciiTheme="minorHAnsi" w:hAnsiTheme="minorHAnsi"/>
          <w:sz w:val="24"/>
        </w:rPr>
        <w:t>.</w:t>
      </w:r>
    </w:p>
    <w:p w:rsidR="00C07B6E" w:rsidRDefault="00C07B6E" w:rsidP="00A407F2">
      <w:pPr>
        <w:tabs>
          <w:tab w:val="left" w:pos="-1440"/>
          <w:tab w:val="left" w:pos="-720"/>
          <w:tab w:val="left" w:pos="0"/>
          <w:tab w:val="left" w:pos="453"/>
          <w:tab w:val="left" w:pos="1440"/>
        </w:tabs>
        <w:rPr>
          <w:rFonts w:asciiTheme="minorHAnsi" w:hAnsiTheme="minorHAnsi"/>
          <w:sz w:val="24"/>
        </w:rPr>
      </w:pPr>
    </w:p>
    <w:p w:rsidR="00AB100C" w:rsidRDefault="00C07B6E"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There is in development a design for a foundations course. We hope it will be available in 2012. In the me</w:t>
      </w:r>
      <w:r w:rsidR="006E2CC8">
        <w:rPr>
          <w:rFonts w:asciiTheme="minorHAnsi" w:hAnsiTheme="minorHAnsi"/>
          <w:sz w:val="24"/>
        </w:rPr>
        <w:t>antime it’s important for clergy and lay educators/catechists to accept responsibility for designing their own and trusting their ability to do that.</w:t>
      </w:r>
    </w:p>
    <w:p w:rsidR="008B685A" w:rsidRDefault="008B685A" w:rsidP="00A407F2">
      <w:pPr>
        <w:tabs>
          <w:tab w:val="left" w:pos="-1440"/>
          <w:tab w:val="left" w:pos="-720"/>
          <w:tab w:val="left" w:pos="0"/>
          <w:tab w:val="left" w:pos="453"/>
          <w:tab w:val="left" w:pos="1440"/>
        </w:tabs>
        <w:rPr>
          <w:rFonts w:asciiTheme="minorHAnsi" w:hAnsiTheme="minorHAnsi"/>
          <w:sz w:val="24"/>
        </w:rPr>
      </w:pPr>
    </w:p>
    <w:p w:rsidR="008B685A" w:rsidRDefault="008B685A" w:rsidP="00A407F2">
      <w:pPr>
        <w:tabs>
          <w:tab w:val="left" w:pos="-1440"/>
          <w:tab w:val="left" w:pos="-720"/>
          <w:tab w:val="left" w:pos="0"/>
          <w:tab w:val="left" w:pos="453"/>
          <w:tab w:val="left" w:pos="1440"/>
        </w:tabs>
        <w:rPr>
          <w:rFonts w:asciiTheme="minorHAnsi" w:hAnsiTheme="minorHAnsi"/>
          <w:sz w:val="24"/>
        </w:rPr>
      </w:pPr>
    </w:p>
    <w:p w:rsidR="00AD6E56" w:rsidRPr="008B4D4A"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w:t>
      </w:r>
      <w:r w:rsidR="003C3236">
        <w:rPr>
          <w:rFonts w:asciiTheme="minorHAnsi" w:hAnsiTheme="minorHAnsi"/>
          <w:color w:val="000090"/>
          <w:sz w:val="24"/>
        </w:rPr>
        <w:t xml:space="preserve"> the basic thrust of the intervention</w:t>
      </w:r>
      <w:r w:rsidR="000214C8" w:rsidRPr="000214C8">
        <w:rPr>
          <w:rFonts w:asciiTheme="minorHAnsi" w:hAnsiTheme="minorHAnsi"/>
          <w:color w:val="000090"/>
          <w:sz w:val="24"/>
        </w:rPr>
        <w:t xml:space="preserve"> description above</w:t>
      </w:r>
      <w:r w:rsidR="00CD7879">
        <w:rPr>
          <w:rFonts w:asciiTheme="minorHAnsi" w:hAnsiTheme="minorHAnsi"/>
          <w:color w:val="000090"/>
          <w:sz w:val="24"/>
        </w:rPr>
        <w:t xml:space="preserve"> </w:t>
      </w:r>
      <w:r>
        <w:rPr>
          <w:rFonts w:asciiTheme="minorHAnsi" w:hAnsiTheme="minorHAnsi"/>
          <w:sz w:val="24"/>
        </w:rPr>
        <w:t xml:space="preserve">-- </w:t>
      </w: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rsidR="00E52E35" w:rsidRDefault="00E52E35" w:rsidP="00E52E35">
      <w:pPr>
        <w:pStyle w:val="Footer"/>
        <w:ind w:right="360"/>
      </w:pPr>
      <w:r w:rsidRPr="00BB73BD">
        <w:rPr>
          <w:rFonts w:asciiTheme="minorHAnsi" w:hAnsiTheme="minorHAnsi"/>
          <w:color w:val="000090"/>
        </w:rPr>
        <w:t>Copyright   Robert A. Gallagher &amp; Michelle Heyne, 2010</w:t>
      </w:r>
      <w:r>
        <w:rPr>
          <w:rFonts w:asciiTheme="minorHAnsi" w:hAnsiTheme="minorHAnsi"/>
          <w:color w:val="000090"/>
        </w:rPr>
        <w:t>, 2012</w:t>
      </w:r>
    </w:p>
    <w:p w:rsidR="00B87053" w:rsidRPr="00BB73BD" w:rsidRDefault="00B87053" w:rsidP="00E52E35">
      <w:pPr>
        <w:tabs>
          <w:tab w:val="left" w:pos="-1440"/>
          <w:tab w:val="left" w:pos="-720"/>
          <w:tab w:val="left" w:pos="0"/>
          <w:tab w:val="left" w:pos="453"/>
          <w:tab w:val="left" w:pos="1440"/>
        </w:tabs>
        <w:rPr>
          <w:rFonts w:asciiTheme="minorHAnsi" w:hAnsiTheme="minorHAnsi"/>
          <w:color w:val="000090"/>
        </w:rPr>
      </w:pPr>
    </w:p>
    <w:sectPr w:rsidR="00B87053" w:rsidRPr="00BB73BD" w:rsidSect="0039577C">
      <w:footerReference w:type="even" r:id="rId5"/>
      <w:footerReference w:type="default" r:id="rId6"/>
      <w:pgSz w:w="12240" w:h="15840"/>
      <w:pgMar w:top="1152" w:right="1296" w:bottom="1008" w:left="1296"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F8" w:rsidRDefault="00143757" w:rsidP="00C82BA5">
    <w:pPr>
      <w:pStyle w:val="Footer"/>
      <w:framePr w:wrap="around" w:vAnchor="text" w:hAnchor="margin" w:xAlign="right" w:y="1"/>
      <w:rPr>
        <w:rStyle w:val="PageNumber"/>
      </w:rPr>
    </w:pPr>
    <w:r>
      <w:rPr>
        <w:rStyle w:val="PageNumber"/>
      </w:rPr>
      <w:fldChar w:fldCharType="begin"/>
    </w:r>
    <w:r w:rsidR="00E878F8">
      <w:rPr>
        <w:rStyle w:val="PageNumber"/>
      </w:rPr>
      <w:instrText xml:space="preserve">PAGE  </w:instrText>
    </w:r>
    <w:r>
      <w:rPr>
        <w:rStyle w:val="PageNumber"/>
      </w:rPr>
      <w:fldChar w:fldCharType="end"/>
    </w:r>
  </w:p>
  <w:p w:rsidR="00E878F8" w:rsidRDefault="00E878F8"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F8" w:rsidRDefault="00143757" w:rsidP="00C82BA5">
    <w:pPr>
      <w:pStyle w:val="Footer"/>
      <w:framePr w:wrap="around" w:vAnchor="text" w:hAnchor="margin" w:xAlign="right" w:y="1"/>
      <w:rPr>
        <w:rStyle w:val="PageNumber"/>
      </w:rPr>
    </w:pPr>
    <w:r>
      <w:rPr>
        <w:rStyle w:val="PageNumber"/>
      </w:rPr>
      <w:fldChar w:fldCharType="begin"/>
    </w:r>
    <w:r w:rsidR="00E878F8">
      <w:rPr>
        <w:rStyle w:val="PageNumber"/>
      </w:rPr>
      <w:instrText xml:space="preserve">PAGE  </w:instrText>
    </w:r>
    <w:r>
      <w:rPr>
        <w:rStyle w:val="PageNumber"/>
      </w:rPr>
      <w:fldChar w:fldCharType="separate"/>
    </w:r>
    <w:r w:rsidR="000701B9">
      <w:rPr>
        <w:rStyle w:val="PageNumber"/>
        <w:noProof/>
      </w:rPr>
      <w:t>2</w:t>
    </w:r>
    <w:r>
      <w:rPr>
        <w:rStyle w:val="PageNumber"/>
      </w:rPr>
      <w:fldChar w:fldCharType="end"/>
    </w:r>
  </w:p>
  <w:p w:rsidR="00E878F8" w:rsidRDefault="00E878F8" w:rsidP="00AE2A54">
    <w:pPr>
      <w:rPr>
        <w:rFonts w:asciiTheme="minorHAnsi" w:hAnsiTheme="minorHAnsi"/>
        <w:color w:val="000090"/>
      </w:rPr>
    </w:pPr>
    <w:r w:rsidRPr="00BB73BD">
      <w:rPr>
        <w:rFonts w:asciiTheme="minorHAnsi" w:hAnsiTheme="minorHAnsi"/>
        <w:color w:val="000090"/>
      </w:rPr>
      <w:t>Copyright   Robert A. Gallagher &amp; Michelle Heyne, 2010</w:t>
    </w:r>
    <w:r w:rsidR="00C47D56">
      <w:rPr>
        <w:rFonts w:asciiTheme="minorHAnsi" w:hAnsiTheme="minorHAnsi"/>
        <w:color w:val="000090"/>
      </w:rPr>
      <w:t>, 2012</w:t>
    </w:r>
  </w:p>
  <w:p w:rsidR="00E878F8" w:rsidRDefault="00E878F8" w:rsidP="00EF00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42EDA"/>
    <w:multiLevelType w:val="hybridMultilevel"/>
    <w:tmpl w:val="253C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DD30419"/>
    <w:multiLevelType w:val="hybridMultilevel"/>
    <w:tmpl w:val="A2926CF2"/>
    <w:lvl w:ilvl="0" w:tplc="53C058C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30C46"/>
    <w:multiLevelType w:val="hybridMultilevel"/>
    <w:tmpl w:val="1FB25AD0"/>
    <w:lvl w:ilvl="0" w:tplc="E59C57B8">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74EF5"/>
    <w:multiLevelType w:val="hybridMultilevel"/>
    <w:tmpl w:val="BE705314"/>
    <w:lvl w:ilvl="0" w:tplc="11D2160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F09E6"/>
    <w:multiLevelType w:val="hybridMultilevel"/>
    <w:tmpl w:val="CCAC984E"/>
    <w:lvl w:ilvl="0" w:tplc="11D2160E">
      <w:start w:val="1"/>
      <w:numFmt w:val="bullet"/>
      <w:lvlText w:val=""/>
      <w:lvlJc w:val="left"/>
      <w:pPr>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551D78F9"/>
    <w:multiLevelType w:val="hybridMultilevel"/>
    <w:tmpl w:val="CB3C62EE"/>
    <w:lvl w:ilvl="0" w:tplc="6E6A4D12">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75310"/>
    <w:multiLevelType w:val="hybridMultilevel"/>
    <w:tmpl w:val="A0DEE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A94412"/>
    <w:multiLevelType w:val="hybridMultilevel"/>
    <w:tmpl w:val="2112071E"/>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016FD9"/>
    <w:multiLevelType w:val="hybridMultilevel"/>
    <w:tmpl w:val="68D2C91C"/>
    <w:lvl w:ilvl="0" w:tplc="E4B802B2">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32CEF"/>
    <w:multiLevelType w:val="hybridMultilevel"/>
    <w:tmpl w:val="971EE514"/>
    <w:lvl w:ilvl="0" w:tplc="6DFA8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111338"/>
    <w:multiLevelType w:val="hybridMultilevel"/>
    <w:tmpl w:val="4C8644E2"/>
    <w:lvl w:ilvl="0" w:tplc="FD06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num>
  <w:num w:numId="4">
    <w:abstractNumId w:val="6"/>
  </w:num>
  <w:num w:numId="5">
    <w:abstractNumId w:val="5"/>
  </w:num>
  <w:num w:numId="6">
    <w:abstractNumId w:val="15"/>
  </w:num>
  <w:num w:numId="7">
    <w:abstractNumId w:val="4"/>
  </w:num>
  <w:num w:numId="8">
    <w:abstractNumId w:val="16"/>
  </w:num>
  <w:num w:numId="9">
    <w:abstractNumId w:val="10"/>
  </w:num>
  <w:num w:numId="10">
    <w:abstractNumId w:val="14"/>
  </w:num>
  <w:num w:numId="11">
    <w:abstractNumId w:val="13"/>
  </w:num>
  <w:num w:numId="12">
    <w:abstractNumId w:val="12"/>
  </w:num>
  <w:num w:numId="13">
    <w:abstractNumId w:val="1"/>
  </w:num>
  <w:num w:numId="14">
    <w:abstractNumId w:val="3"/>
  </w:num>
  <w:num w:numId="15">
    <w:abstractNumId w:val="9"/>
  </w:num>
  <w:num w:numId="16">
    <w:abstractNumId w:val="8"/>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7F2"/>
    <w:rsid w:val="0000150B"/>
    <w:rsid w:val="0000503C"/>
    <w:rsid w:val="000053E7"/>
    <w:rsid w:val="00010591"/>
    <w:rsid w:val="000214C8"/>
    <w:rsid w:val="00027D61"/>
    <w:rsid w:val="00031F0F"/>
    <w:rsid w:val="00032C1F"/>
    <w:rsid w:val="000362E6"/>
    <w:rsid w:val="00040826"/>
    <w:rsid w:val="00043F24"/>
    <w:rsid w:val="000457B6"/>
    <w:rsid w:val="0005145C"/>
    <w:rsid w:val="000537BD"/>
    <w:rsid w:val="00055B65"/>
    <w:rsid w:val="00065AB7"/>
    <w:rsid w:val="000701B9"/>
    <w:rsid w:val="000712C6"/>
    <w:rsid w:val="0007426D"/>
    <w:rsid w:val="00076E18"/>
    <w:rsid w:val="000861CF"/>
    <w:rsid w:val="00086A88"/>
    <w:rsid w:val="00092A49"/>
    <w:rsid w:val="000A24C1"/>
    <w:rsid w:val="000B7D54"/>
    <w:rsid w:val="000C201E"/>
    <w:rsid w:val="000D1F0A"/>
    <w:rsid w:val="000D3028"/>
    <w:rsid w:val="000D3F0B"/>
    <w:rsid w:val="000D44B5"/>
    <w:rsid w:val="000E46AA"/>
    <w:rsid w:val="000F07EF"/>
    <w:rsid w:val="000F2A84"/>
    <w:rsid w:val="000F50E0"/>
    <w:rsid w:val="00103B1A"/>
    <w:rsid w:val="00112F71"/>
    <w:rsid w:val="001161D3"/>
    <w:rsid w:val="001344B5"/>
    <w:rsid w:val="001368A2"/>
    <w:rsid w:val="00143757"/>
    <w:rsid w:val="00144664"/>
    <w:rsid w:val="001703F2"/>
    <w:rsid w:val="00180AC6"/>
    <w:rsid w:val="0018528C"/>
    <w:rsid w:val="00192C2B"/>
    <w:rsid w:val="001A25D5"/>
    <w:rsid w:val="001A3D5E"/>
    <w:rsid w:val="001A6975"/>
    <w:rsid w:val="001C134C"/>
    <w:rsid w:val="001C38AD"/>
    <w:rsid w:val="001C60BC"/>
    <w:rsid w:val="001C79CB"/>
    <w:rsid w:val="001D527D"/>
    <w:rsid w:val="001F67BB"/>
    <w:rsid w:val="00205F55"/>
    <w:rsid w:val="00206261"/>
    <w:rsid w:val="00214FAB"/>
    <w:rsid w:val="00217388"/>
    <w:rsid w:val="00226EF6"/>
    <w:rsid w:val="00237E1F"/>
    <w:rsid w:val="00240D88"/>
    <w:rsid w:val="00250991"/>
    <w:rsid w:val="00260C94"/>
    <w:rsid w:val="002620F0"/>
    <w:rsid w:val="002623B2"/>
    <w:rsid w:val="002671DE"/>
    <w:rsid w:val="00271211"/>
    <w:rsid w:val="00274E9B"/>
    <w:rsid w:val="00275A7C"/>
    <w:rsid w:val="00276C6C"/>
    <w:rsid w:val="00276D34"/>
    <w:rsid w:val="002805BB"/>
    <w:rsid w:val="00284CEA"/>
    <w:rsid w:val="00286C0C"/>
    <w:rsid w:val="00294C1F"/>
    <w:rsid w:val="002A2C96"/>
    <w:rsid w:val="002B4BE7"/>
    <w:rsid w:val="002B4F35"/>
    <w:rsid w:val="002B692D"/>
    <w:rsid w:val="002C01AE"/>
    <w:rsid w:val="002C0C01"/>
    <w:rsid w:val="002C66A4"/>
    <w:rsid w:val="002D235E"/>
    <w:rsid w:val="002D45C8"/>
    <w:rsid w:val="002D5A77"/>
    <w:rsid w:val="002F1530"/>
    <w:rsid w:val="00314030"/>
    <w:rsid w:val="0032059C"/>
    <w:rsid w:val="003237A5"/>
    <w:rsid w:val="00323AD3"/>
    <w:rsid w:val="003314E3"/>
    <w:rsid w:val="00343AB3"/>
    <w:rsid w:val="003447F5"/>
    <w:rsid w:val="00361771"/>
    <w:rsid w:val="00374DB7"/>
    <w:rsid w:val="00381BFA"/>
    <w:rsid w:val="00390845"/>
    <w:rsid w:val="00391B21"/>
    <w:rsid w:val="0039577C"/>
    <w:rsid w:val="003A3054"/>
    <w:rsid w:val="003A7536"/>
    <w:rsid w:val="003B1542"/>
    <w:rsid w:val="003B34CD"/>
    <w:rsid w:val="003B476D"/>
    <w:rsid w:val="003B766E"/>
    <w:rsid w:val="003C3236"/>
    <w:rsid w:val="003C4D10"/>
    <w:rsid w:val="003D0E7A"/>
    <w:rsid w:val="003D4230"/>
    <w:rsid w:val="003D51AC"/>
    <w:rsid w:val="003D694A"/>
    <w:rsid w:val="003E32CC"/>
    <w:rsid w:val="003E4348"/>
    <w:rsid w:val="003E43A8"/>
    <w:rsid w:val="003F0B71"/>
    <w:rsid w:val="003F24A6"/>
    <w:rsid w:val="003F4411"/>
    <w:rsid w:val="003F7194"/>
    <w:rsid w:val="003F7CF8"/>
    <w:rsid w:val="00402B31"/>
    <w:rsid w:val="00403659"/>
    <w:rsid w:val="00404FE3"/>
    <w:rsid w:val="00420690"/>
    <w:rsid w:val="0043288D"/>
    <w:rsid w:val="0043358B"/>
    <w:rsid w:val="00436B9D"/>
    <w:rsid w:val="00443941"/>
    <w:rsid w:val="0044737D"/>
    <w:rsid w:val="00451F19"/>
    <w:rsid w:val="00463ECF"/>
    <w:rsid w:val="004678C1"/>
    <w:rsid w:val="00471ECC"/>
    <w:rsid w:val="00473996"/>
    <w:rsid w:val="004768BC"/>
    <w:rsid w:val="00480543"/>
    <w:rsid w:val="004850DC"/>
    <w:rsid w:val="0048575F"/>
    <w:rsid w:val="00494132"/>
    <w:rsid w:val="00494D65"/>
    <w:rsid w:val="004A0024"/>
    <w:rsid w:val="004A2583"/>
    <w:rsid w:val="004A5D22"/>
    <w:rsid w:val="004B0A58"/>
    <w:rsid w:val="004B593C"/>
    <w:rsid w:val="004C09F8"/>
    <w:rsid w:val="004C3265"/>
    <w:rsid w:val="004C356F"/>
    <w:rsid w:val="004D5A9F"/>
    <w:rsid w:val="004D677F"/>
    <w:rsid w:val="004D6F94"/>
    <w:rsid w:val="004E13FA"/>
    <w:rsid w:val="004E250C"/>
    <w:rsid w:val="004E6E06"/>
    <w:rsid w:val="004F487A"/>
    <w:rsid w:val="00500C33"/>
    <w:rsid w:val="00501ACD"/>
    <w:rsid w:val="00502994"/>
    <w:rsid w:val="00503D79"/>
    <w:rsid w:val="005059A9"/>
    <w:rsid w:val="00506066"/>
    <w:rsid w:val="00511BF9"/>
    <w:rsid w:val="00514259"/>
    <w:rsid w:val="00524308"/>
    <w:rsid w:val="005557C3"/>
    <w:rsid w:val="0056597C"/>
    <w:rsid w:val="00567CDE"/>
    <w:rsid w:val="00575AB6"/>
    <w:rsid w:val="00581958"/>
    <w:rsid w:val="00582ADB"/>
    <w:rsid w:val="005848E3"/>
    <w:rsid w:val="005921ED"/>
    <w:rsid w:val="0059549B"/>
    <w:rsid w:val="00596F12"/>
    <w:rsid w:val="005A10FE"/>
    <w:rsid w:val="005A5192"/>
    <w:rsid w:val="005A6B52"/>
    <w:rsid w:val="005B452E"/>
    <w:rsid w:val="005D191C"/>
    <w:rsid w:val="005E1DF1"/>
    <w:rsid w:val="005E4400"/>
    <w:rsid w:val="005F0E7D"/>
    <w:rsid w:val="005F6594"/>
    <w:rsid w:val="00604F11"/>
    <w:rsid w:val="00605DEF"/>
    <w:rsid w:val="00606EF7"/>
    <w:rsid w:val="00622C5A"/>
    <w:rsid w:val="006248F3"/>
    <w:rsid w:val="00626EF3"/>
    <w:rsid w:val="00631994"/>
    <w:rsid w:val="00640860"/>
    <w:rsid w:val="0064463B"/>
    <w:rsid w:val="0064653C"/>
    <w:rsid w:val="0064782B"/>
    <w:rsid w:val="00660179"/>
    <w:rsid w:val="00667C4E"/>
    <w:rsid w:val="00670E66"/>
    <w:rsid w:val="00681D1E"/>
    <w:rsid w:val="00683FD0"/>
    <w:rsid w:val="0069288A"/>
    <w:rsid w:val="00694315"/>
    <w:rsid w:val="006B4438"/>
    <w:rsid w:val="006B51A2"/>
    <w:rsid w:val="006C171F"/>
    <w:rsid w:val="006C1739"/>
    <w:rsid w:val="006C2EF3"/>
    <w:rsid w:val="006C6F94"/>
    <w:rsid w:val="006E0317"/>
    <w:rsid w:val="006E2CC8"/>
    <w:rsid w:val="006E6162"/>
    <w:rsid w:val="006F11AD"/>
    <w:rsid w:val="006F6AB7"/>
    <w:rsid w:val="006F7F02"/>
    <w:rsid w:val="007070D5"/>
    <w:rsid w:val="0071095B"/>
    <w:rsid w:val="00721075"/>
    <w:rsid w:val="00723BC6"/>
    <w:rsid w:val="00726FFC"/>
    <w:rsid w:val="00727333"/>
    <w:rsid w:val="007374EA"/>
    <w:rsid w:val="00743992"/>
    <w:rsid w:val="00744740"/>
    <w:rsid w:val="00747237"/>
    <w:rsid w:val="00762155"/>
    <w:rsid w:val="00762A57"/>
    <w:rsid w:val="007669D7"/>
    <w:rsid w:val="00767BF5"/>
    <w:rsid w:val="007761E9"/>
    <w:rsid w:val="00786A7B"/>
    <w:rsid w:val="00787332"/>
    <w:rsid w:val="00791074"/>
    <w:rsid w:val="007943E7"/>
    <w:rsid w:val="007A4847"/>
    <w:rsid w:val="007A5B27"/>
    <w:rsid w:val="007B2B2C"/>
    <w:rsid w:val="007C423D"/>
    <w:rsid w:val="007C4623"/>
    <w:rsid w:val="007E15AA"/>
    <w:rsid w:val="007E27A9"/>
    <w:rsid w:val="007E2E28"/>
    <w:rsid w:val="007E2F63"/>
    <w:rsid w:val="007F118B"/>
    <w:rsid w:val="007F1C46"/>
    <w:rsid w:val="007F291C"/>
    <w:rsid w:val="007F7304"/>
    <w:rsid w:val="0080119F"/>
    <w:rsid w:val="00802220"/>
    <w:rsid w:val="00805C20"/>
    <w:rsid w:val="008072C9"/>
    <w:rsid w:val="00807510"/>
    <w:rsid w:val="00811F7C"/>
    <w:rsid w:val="00826168"/>
    <w:rsid w:val="00836ED6"/>
    <w:rsid w:val="00836FC4"/>
    <w:rsid w:val="00841530"/>
    <w:rsid w:val="00844D5C"/>
    <w:rsid w:val="008617FD"/>
    <w:rsid w:val="008831EB"/>
    <w:rsid w:val="00886D7B"/>
    <w:rsid w:val="00891836"/>
    <w:rsid w:val="0089537D"/>
    <w:rsid w:val="008965D4"/>
    <w:rsid w:val="008A5E88"/>
    <w:rsid w:val="008A6910"/>
    <w:rsid w:val="008B4D4A"/>
    <w:rsid w:val="008B685A"/>
    <w:rsid w:val="008B75D3"/>
    <w:rsid w:val="008C01BE"/>
    <w:rsid w:val="008D53AD"/>
    <w:rsid w:val="008E3CD9"/>
    <w:rsid w:val="008F6321"/>
    <w:rsid w:val="008F6870"/>
    <w:rsid w:val="0091069C"/>
    <w:rsid w:val="00916379"/>
    <w:rsid w:val="00922C71"/>
    <w:rsid w:val="009249F7"/>
    <w:rsid w:val="0092634F"/>
    <w:rsid w:val="009639CE"/>
    <w:rsid w:val="00963DA3"/>
    <w:rsid w:val="009640A7"/>
    <w:rsid w:val="0096489C"/>
    <w:rsid w:val="00964F0E"/>
    <w:rsid w:val="009775CE"/>
    <w:rsid w:val="00986E85"/>
    <w:rsid w:val="00990189"/>
    <w:rsid w:val="0099269A"/>
    <w:rsid w:val="009B45CE"/>
    <w:rsid w:val="009C2F78"/>
    <w:rsid w:val="009C45B2"/>
    <w:rsid w:val="009C4761"/>
    <w:rsid w:val="009C4D4B"/>
    <w:rsid w:val="009D39C6"/>
    <w:rsid w:val="009F00EE"/>
    <w:rsid w:val="009F1FC3"/>
    <w:rsid w:val="00A01568"/>
    <w:rsid w:val="00A02267"/>
    <w:rsid w:val="00A03118"/>
    <w:rsid w:val="00A03FE1"/>
    <w:rsid w:val="00A04738"/>
    <w:rsid w:val="00A06427"/>
    <w:rsid w:val="00A2253D"/>
    <w:rsid w:val="00A23D8D"/>
    <w:rsid w:val="00A25D9F"/>
    <w:rsid w:val="00A26361"/>
    <w:rsid w:val="00A3010A"/>
    <w:rsid w:val="00A34051"/>
    <w:rsid w:val="00A341FA"/>
    <w:rsid w:val="00A34456"/>
    <w:rsid w:val="00A407F2"/>
    <w:rsid w:val="00A4791C"/>
    <w:rsid w:val="00A51085"/>
    <w:rsid w:val="00A61069"/>
    <w:rsid w:val="00A62956"/>
    <w:rsid w:val="00A63976"/>
    <w:rsid w:val="00A67941"/>
    <w:rsid w:val="00A72552"/>
    <w:rsid w:val="00A76120"/>
    <w:rsid w:val="00A81DFD"/>
    <w:rsid w:val="00AA0F61"/>
    <w:rsid w:val="00AB100C"/>
    <w:rsid w:val="00AB2241"/>
    <w:rsid w:val="00AB32FB"/>
    <w:rsid w:val="00AC1736"/>
    <w:rsid w:val="00AC379C"/>
    <w:rsid w:val="00AC732A"/>
    <w:rsid w:val="00AD6E56"/>
    <w:rsid w:val="00AD6F29"/>
    <w:rsid w:val="00AE1ED1"/>
    <w:rsid w:val="00AE2A54"/>
    <w:rsid w:val="00AF32F1"/>
    <w:rsid w:val="00AF6FED"/>
    <w:rsid w:val="00B052AA"/>
    <w:rsid w:val="00B130E5"/>
    <w:rsid w:val="00B13756"/>
    <w:rsid w:val="00B144EA"/>
    <w:rsid w:val="00B3539D"/>
    <w:rsid w:val="00B35AA4"/>
    <w:rsid w:val="00B43D11"/>
    <w:rsid w:val="00B440C7"/>
    <w:rsid w:val="00B4426C"/>
    <w:rsid w:val="00B46CD4"/>
    <w:rsid w:val="00B5228B"/>
    <w:rsid w:val="00B54BD2"/>
    <w:rsid w:val="00B570BD"/>
    <w:rsid w:val="00B620C1"/>
    <w:rsid w:val="00B62299"/>
    <w:rsid w:val="00B63F15"/>
    <w:rsid w:val="00B67FF3"/>
    <w:rsid w:val="00B70A97"/>
    <w:rsid w:val="00B71844"/>
    <w:rsid w:val="00B75B35"/>
    <w:rsid w:val="00B77A29"/>
    <w:rsid w:val="00B87053"/>
    <w:rsid w:val="00B90BB6"/>
    <w:rsid w:val="00BA24DD"/>
    <w:rsid w:val="00BA3FF7"/>
    <w:rsid w:val="00BB3EC4"/>
    <w:rsid w:val="00BB73BD"/>
    <w:rsid w:val="00BD1CD3"/>
    <w:rsid w:val="00BD38C5"/>
    <w:rsid w:val="00BD6E31"/>
    <w:rsid w:val="00BE2896"/>
    <w:rsid w:val="00BE6DDA"/>
    <w:rsid w:val="00BF05D5"/>
    <w:rsid w:val="00BF1720"/>
    <w:rsid w:val="00BF7F11"/>
    <w:rsid w:val="00C075AA"/>
    <w:rsid w:val="00C07B6E"/>
    <w:rsid w:val="00C07D08"/>
    <w:rsid w:val="00C10519"/>
    <w:rsid w:val="00C16746"/>
    <w:rsid w:val="00C201F7"/>
    <w:rsid w:val="00C2225B"/>
    <w:rsid w:val="00C22A69"/>
    <w:rsid w:val="00C31E3F"/>
    <w:rsid w:val="00C348CA"/>
    <w:rsid w:val="00C4775A"/>
    <w:rsid w:val="00C47D56"/>
    <w:rsid w:val="00C82BA5"/>
    <w:rsid w:val="00C84F5D"/>
    <w:rsid w:val="00C9138A"/>
    <w:rsid w:val="00C95F4A"/>
    <w:rsid w:val="00CA4725"/>
    <w:rsid w:val="00CB2F1C"/>
    <w:rsid w:val="00CC5051"/>
    <w:rsid w:val="00CD1F3F"/>
    <w:rsid w:val="00CD20D2"/>
    <w:rsid w:val="00CD37ED"/>
    <w:rsid w:val="00CD4BB3"/>
    <w:rsid w:val="00CD7879"/>
    <w:rsid w:val="00CE711B"/>
    <w:rsid w:val="00CE7E22"/>
    <w:rsid w:val="00CF0E03"/>
    <w:rsid w:val="00CF1AA1"/>
    <w:rsid w:val="00D0658B"/>
    <w:rsid w:val="00D10BBA"/>
    <w:rsid w:val="00D12AE1"/>
    <w:rsid w:val="00D176EA"/>
    <w:rsid w:val="00D2161F"/>
    <w:rsid w:val="00D244D6"/>
    <w:rsid w:val="00D26EFF"/>
    <w:rsid w:val="00D27E82"/>
    <w:rsid w:val="00D4470D"/>
    <w:rsid w:val="00D51A14"/>
    <w:rsid w:val="00D52786"/>
    <w:rsid w:val="00D551DF"/>
    <w:rsid w:val="00D70E6B"/>
    <w:rsid w:val="00D74742"/>
    <w:rsid w:val="00D74D0F"/>
    <w:rsid w:val="00D818A0"/>
    <w:rsid w:val="00D93EBF"/>
    <w:rsid w:val="00D94811"/>
    <w:rsid w:val="00DA1817"/>
    <w:rsid w:val="00DA2420"/>
    <w:rsid w:val="00DA482E"/>
    <w:rsid w:val="00DA5161"/>
    <w:rsid w:val="00DA5C09"/>
    <w:rsid w:val="00DB0AAD"/>
    <w:rsid w:val="00DB1342"/>
    <w:rsid w:val="00DB3CA4"/>
    <w:rsid w:val="00DC7114"/>
    <w:rsid w:val="00DD6E10"/>
    <w:rsid w:val="00DE39CA"/>
    <w:rsid w:val="00DF731F"/>
    <w:rsid w:val="00E02775"/>
    <w:rsid w:val="00E12CFF"/>
    <w:rsid w:val="00E13EAD"/>
    <w:rsid w:val="00E17789"/>
    <w:rsid w:val="00E251F1"/>
    <w:rsid w:val="00E369EF"/>
    <w:rsid w:val="00E451BF"/>
    <w:rsid w:val="00E4731F"/>
    <w:rsid w:val="00E522B7"/>
    <w:rsid w:val="00E52E35"/>
    <w:rsid w:val="00E56902"/>
    <w:rsid w:val="00E64C80"/>
    <w:rsid w:val="00E67FD8"/>
    <w:rsid w:val="00E7582F"/>
    <w:rsid w:val="00E80FFE"/>
    <w:rsid w:val="00E878F8"/>
    <w:rsid w:val="00E947D7"/>
    <w:rsid w:val="00E9633F"/>
    <w:rsid w:val="00EA0177"/>
    <w:rsid w:val="00EA15A0"/>
    <w:rsid w:val="00EA6667"/>
    <w:rsid w:val="00EB6A40"/>
    <w:rsid w:val="00EC3E37"/>
    <w:rsid w:val="00ED4FAA"/>
    <w:rsid w:val="00EE0C37"/>
    <w:rsid w:val="00EF00EF"/>
    <w:rsid w:val="00EF4E64"/>
    <w:rsid w:val="00F07417"/>
    <w:rsid w:val="00F12871"/>
    <w:rsid w:val="00F20E82"/>
    <w:rsid w:val="00F21B54"/>
    <w:rsid w:val="00F25C73"/>
    <w:rsid w:val="00F35986"/>
    <w:rsid w:val="00F37DF8"/>
    <w:rsid w:val="00F44E16"/>
    <w:rsid w:val="00F51496"/>
    <w:rsid w:val="00F626F1"/>
    <w:rsid w:val="00F641E7"/>
    <w:rsid w:val="00F65ADF"/>
    <w:rsid w:val="00F66E09"/>
    <w:rsid w:val="00F67E7B"/>
    <w:rsid w:val="00F71470"/>
    <w:rsid w:val="00F75964"/>
    <w:rsid w:val="00F92303"/>
    <w:rsid w:val="00FA057B"/>
    <w:rsid w:val="00FA7C63"/>
    <w:rsid w:val="00FB6803"/>
    <w:rsid w:val="00FC5801"/>
    <w:rsid w:val="00FE6D6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 w:type="paragraph" w:styleId="EndnoteText">
    <w:name w:val="endnote text"/>
    <w:basedOn w:val="Normal"/>
    <w:link w:val="EndnoteTextChar"/>
    <w:rsid w:val="00747237"/>
    <w:rPr>
      <w:sz w:val="24"/>
      <w:szCs w:val="24"/>
    </w:rPr>
  </w:style>
  <w:style w:type="character" w:customStyle="1" w:styleId="EndnoteTextChar">
    <w:name w:val="Endnote Text Char"/>
    <w:basedOn w:val="DefaultParagraphFont"/>
    <w:link w:val="EndnoteText"/>
    <w:rsid w:val="00747237"/>
    <w:rPr>
      <w:rFonts w:ascii="Times New Roman" w:eastAsia="Times New Roman" w:hAnsi="Times New Roman" w:cs="Times New Roman"/>
    </w:rPr>
  </w:style>
  <w:style w:type="character" w:styleId="EndnoteReference">
    <w:name w:val="endnote reference"/>
    <w:basedOn w:val="DefaultParagraphFont"/>
    <w:rsid w:val="00747237"/>
    <w:rPr>
      <w:vertAlign w:val="superscript"/>
    </w:rPr>
  </w:style>
  <w:style w:type="paragraph" w:styleId="Header">
    <w:name w:val="header"/>
    <w:basedOn w:val="Normal"/>
    <w:link w:val="HeaderChar"/>
    <w:uiPriority w:val="99"/>
    <w:semiHidden/>
    <w:unhideWhenUsed/>
    <w:rsid w:val="00AE2A54"/>
    <w:pPr>
      <w:tabs>
        <w:tab w:val="center" w:pos="4320"/>
        <w:tab w:val="right" w:pos="8640"/>
      </w:tabs>
    </w:pPr>
  </w:style>
  <w:style w:type="character" w:customStyle="1" w:styleId="HeaderChar">
    <w:name w:val="Header Char"/>
    <w:basedOn w:val="DefaultParagraphFont"/>
    <w:link w:val="Header"/>
    <w:uiPriority w:val="99"/>
    <w:semiHidden/>
    <w:rsid w:val="00AE2A54"/>
    <w:rPr>
      <w:rFonts w:ascii="Times New Roman" w:eastAsia="Times New Roman" w:hAnsi="Times New Roman" w:cs="Times New Roman"/>
      <w:sz w:val="20"/>
      <w:szCs w:val="20"/>
    </w:rPr>
  </w:style>
  <w:style w:type="character" w:customStyle="1" w:styleId="addmd">
    <w:name w:val="addmd"/>
    <w:basedOn w:val="DefaultParagraphFont"/>
    <w:rsid w:val="00144664"/>
  </w:style>
</w:styles>
</file>

<file path=word/webSettings.xml><?xml version="1.0" encoding="utf-8"?>
<w:webSettings xmlns:r="http://schemas.openxmlformats.org/officeDocument/2006/relationships" xmlns:w="http://schemas.openxmlformats.org/wordprocessingml/2006/main">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192620610">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 w:id="2064521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Macintosh Word</Application>
  <DocSecurity>0</DocSecurity>
  <Lines>30</Lines>
  <Paragraphs>7</Paragraphs>
  <ScaleCrop>false</ScaleCrop>
  <Company>odct</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2012-10-27T21:37:00Z</dcterms:created>
  <dcterms:modified xsi:type="dcterms:W3CDTF">2012-10-27T21:37:00Z</dcterms:modified>
</cp:coreProperties>
</file>